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F782E" w14:textId="69897E22" w:rsidR="00787C60" w:rsidRDefault="00787C60">
      <w:r w:rsidRPr="00787C60">
        <w:t xml:space="preserve">AP SEMINAR — END-OF-COURSE EXAM </w:t>
      </w:r>
      <w:r>
        <w:t xml:space="preserve">Part B </w:t>
      </w:r>
      <w:r w:rsidRPr="00787C60">
        <w:t>2019 SCORING GUIDELINES</w:t>
      </w:r>
    </w:p>
    <w:tbl>
      <w:tblPr>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1"/>
        <w:gridCol w:w="3490"/>
        <w:gridCol w:w="1089"/>
        <w:gridCol w:w="2415"/>
        <w:gridCol w:w="4065"/>
        <w:gridCol w:w="1440"/>
      </w:tblGrid>
      <w:tr w:rsidR="00787C60" w14:paraId="1340FE25" w14:textId="77777777" w:rsidTr="00787C60">
        <w:trPr>
          <w:trHeight w:val="378"/>
        </w:trPr>
        <w:tc>
          <w:tcPr>
            <w:tcW w:w="1901" w:type="dxa"/>
            <w:shd w:val="clear" w:color="auto" w:fill="808080"/>
          </w:tcPr>
          <w:p w14:paraId="401AC568" w14:textId="77777777" w:rsidR="00787C60" w:rsidRDefault="00787C60" w:rsidP="00CB66D4">
            <w:pPr>
              <w:pStyle w:val="TableParagraph"/>
              <w:spacing w:before="83"/>
              <w:ind w:left="107"/>
              <w:rPr>
                <w:rFonts w:ascii="Book Antiqua"/>
                <w:b/>
                <w:sz w:val="20"/>
              </w:rPr>
            </w:pPr>
            <w:r>
              <w:rPr>
                <w:rFonts w:ascii="Book Antiqua"/>
                <w:b/>
                <w:color w:val="FFFFFF"/>
                <w:w w:val="110"/>
                <w:sz w:val="20"/>
              </w:rPr>
              <w:t>Row/Proficiency</w:t>
            </w:r>
          </w:p>
        </w:tc>
        <w:tc>
          <w:tcPr>
            <w:tcW w:w="11059" w:type="dxa"/>
            <w:gridSpan w:val="4"/>
            <w:shd w:val="clear" w:color="auto" w:fill="808080"/>
          </w:tcPr>
          <w:p w14:paraId="5E14093C" w14:textId="77777777" w:rsidR="00787C60" w:rsidRDefault="00787C60" w:rsidP="00CB66D4">
            <w:pPr>
              <w:pStyle w:val="TableParagraph"/>
              <w:spacing w:before="83"/>
              <w:ind w:left="107"/>
              <w:rPr>
                <w:rFonts w:ascii="Book Antiqua" w:hAnsi="Book Antiqua"/>
                <w:b/>
                <w:sz w:val="20"/>
              </w:rPr>
            </w:pPr>
            <w:r>
              <w:rPr>
                <w:rFonts w:ascii="Book Antiqua" w:hAnsi="Book Antiqua"/>
                <w:b/>
                <w:color w:val="FFFFFF"/>
                <w:w w:val="110"/>
                <w:sz w:val="20"/>
              </w:rPr>
              <w:t>Points earned for…</w:t>
            </w:r>
          </w:p>
        </w:tc>
        <w:tc>
          <w:tcPr>
            <w:tcW w:w="1440" w:type="dxa"/>
            <w:shd w:val="clear" w:color="auto" w:fill="808080"/>
          </w:tcPr>
          <w:p w14:paraId="41B33690" w14:textId="77777777" w:rsidR="00787C60" w:rsidRDefault="00787C60" w:rsidP="00CB66D4">
            <w:pPr>
              <w:pStyle w:val="TableParagraph"/>
              <w:spacing w:before="83"/>
              <w:ind w:left="40" w:right="90"/>
              <w:jc w:val="center"/>
              <w:rPr>
                <w:rFonts w:ascii="Book Antiqua"/>
                <w:b/>
                <w:sz w:val="20"/>
              </w:rPr>
            </w:pPr>
            <w:r>
              <w:rPr>
                <w:rFonts w:ascii="Book Antiqua"/>
                <w:b/>
                <w:color w:val="FFFFFF"/>
                <w:w w:val="110"/>
                <w:sz w:val="20"/>
              </w:rPr>
              <w:t>MAX Points</w:t>
            </w:r>
          </w:p>
        </w:tc>
      </w:tr>
      <w:tr w:rsidR="00787C60" w14:paraId="1017C475" w14:textId="77777777" w:rsidTr="00787C60">
        <w:trPr>
          <w:trHeight w:val="1493"/>
        </w:trPr>
        <w:tc>
          <w:tcPr>
            <w:tcW w:w="1901" w:type="dxa"/>
          </w:tcPr>
          <w:p w14:paraId="3F627E06" w14:textId="77777777" w:rsidR="00787C60" w:rsidRDefault="00787C60" w:rsidP="00CB66D4">
            <w:pPr>
              <w:pStyle w:val="TableParagraph"/>
              <w:spacing w:before="137" w:line="256" w:lineRule="auto"/>
              <w:ind w:left="323" w:right="605" w:hanging="217"/>
              <w:rPr>
                <w:rFonts w:ascii="Book Antiqua"/>
                <w:b/>
                <w:sz w:val="14"/>
              </w:rPr>
            </w:pPr>
            <w:r>
              <w:rPr>
                <w:rFonts w:ascii="Book Antiqua"/>
                <w:b/>
                <w:color w:val="365F91"/>
                <w:w w:val="105"/>
                <w:sz w:val="14"/>
              </w:rPr>
              <w:t xml:space="preserve">1 ESTABLISH </w:t>
            </w:r>
            <w:r>
              <w:rPr>
                <w:rFonts w:ascii="Book Antiqua"/>
                <w:b/>
                <w:color w:val="365F91"/>
                <w:w w:val="95"/>
                <w:sz w:val="14"/>
              </w:rPr>
              <w:t>ARGUMENT</w:t>
            </w:r>
          </w:p>
        </w:tc>
        <w:tc>
          <w:tcPr>
            <w:tcW w:w="3490" w:type="dxa"/>
          </w:tcPr>
          <w:p w14:paraId="408988F1" w14:textId="77777777" w:rsidR="00787C60" w:rsidRDefault="00787C60" w:rsidP="00CB66D4">
            <w:pPr>
              <w:pStyle w:val="TableParagraph"/>
              <w:spacing w:before="132" w:line="259" w:lineRule="auto"/>
              <w:ind w:left="107" w:right="48"/>
              <w:rPr>
                <w:sz w:val="16"/>
              </w:rPr>
            </w:pPr>
            <w:r>
              <w:rPr>
                <w:sz w:val="16"/>
              </w:rPr>
              <w:t>The response misstates or overlooks a theme or issue that connects the sources. The response’s perspective is unclear or unrelated to the sources.</w:t>
            </w:r>
          </w:p>
          <w:p w14:paraId="77575A71" w14:textId="77777777" w:rsidR="00787C60" w:rsidRDefault="00787C60" w:rsidP="00CB66D4">
            <w:pPr>
              <w:pStyle w:val="TableParagraph"/>
              <w:rPr>
                <w:rFonts w:ascii="Book Antiqua"/>
                <w:b/>
                <w:sz w:val="20"/>
              </w:rPr>
            </w:pPr>
          </w:p>
          <w:p w14:paraId="63278B3E" w14:textId="77777777" w:rsidR="00787C60" w:rsidRDefault="00787C60" w:rsidP="00787C60">
            <w:pPr>
              <w:pStyle w:val="TableParagraph"/>
              <w:ind w:left="1536" w:right="1527"/>
              <w:rPr>
                <w:sz w:val="16"/>
              </w:rPr>
            </w:pPr>
            <w:r>
              <w:rPr>
                <w:sz w:val="16"/>
              </w:rPr>
              <w:t>2 Pts</w:t>
            </w:r>
          </w:p>
        </w:tc>
        <w:tc>
          <w:tcPr>
            <w:tcW w:w="3504" w:type="dxa"/>
            <w:gridSpan w:val="2"/>
          </w:tcPr>
          <w:p w14:paraId="7F15C4DA" w14:textId="77777777" w:rsidR="00787C60" w:rsidRDefault="00787C60" w:rsidP="00CB66D4">
            <w:pPr>
              <w:pStyle w:val="TableParagraph"/>
              <w:spacing w:before="132" w:line="259" w:lineRule="auto"/>
              <w:ind w:left="106" w:right="46"/>
              <w:rPr>
                <w:sz w:val="16"/>
              </w:rPr>
            </w:pPr>
            <w:r>
              <w:rPr>
                <w:sz w:val="16"/>
              </w:rPr>
              <w:t>The response identifies a theme or issue that connects the sources. The response derives its perspective from only one of the sources.</w:t>
            </w:r>
          </w:p>
          <w:p w14:paraId="012DDEA7" w14:textId="77777777" w:rsidR="00787C60" w:rsidRDefault="00787C60" w:rsidP="00CB66D4">
            <w:pPr>
              <w:pStyle w:val="TableParagraph"/>
              <w:rPr>
                <w:rFonts w:ascii="Book Antiqua"/>
                <w:b/>
                <w:sz w:val="20"/>
              </w:rPr>
            </w:pPr>
          </w:p>
          <w:p w14:paraId="57C35F18" w14:textId="77777777" w:rsidR="00787C60" w:rsidRDefault="00787C60" w:rsidP="00CB66D4">
            <w:pPr>
              <w:pStyle w:val="TableParagraph"/>
              <w:rPr>
                <w:rFonts w:ascii="Book Antiqua"/>
                <w:b/>
                <w:sz w:val="20"/>
              </w:rPr>
            </w:pPr>
          </w:p>
          <w:p w14:paraId="7E256DB2" w14:textId="77777777" w:rsidR="00787C60" w:rsidRDefault="00787C60" w:rsidP="00CB66D4">
            <w:pPr>
              <w:pStyle w:val="TableParagraph"/>
              <w:ind w:left="1542" w:right="1534"/>
              <w:jc w:val="center"/>
              <w:rPr>
                <w:sz w:val="16"/>
              </w:rPr>
            </w:pPr>
            <w:r>
              <w:rPr>
                <w:sz w:val="16"/>
              </w:rPr>
              <w:t>4 Pts</w:t>
            </w:r>
          </w:p>
        </w:tc>
        <w:tc>
          <w:tcPr>
            <w:tcW w:w="4065" w:type="dxa"/>
          </w:tcPr>
          <w:p w14:paraId="7CEE3202" w14:textId="77777777" w:rsidR="00787C60" w:rsidRPr="00787C60" w:rsidRDefault="00787C60" w:rsidP="00CB66D4">
            <w:pPr>
              <w:pStyle w:val="TableParagraph"/>
              <w:spacing w:before="132" w:line="259" w:lineRule="auto"/>
              <w:ind w:left="106" w:right="86"/>
              <w:rPr>
                <w:sz w:val="14"/>
                <w:szCs w:val="20"/>
              </w:rPr>
            </w:pPr>
            <w:r w:rsidRPr="00787C60">
              <w:rPr>
                <w:sz w:val="14"/>
                <w:szCs w:val="20"/>
              </w:rPr>
              <w:t>The response identifies a theme or issue connecting the provided sources and presents a perspective that is not represented in one of the sources OR brings a particularly insightful approach to one of the perspectives OR makes a strong thematic connection among perspectives.</w:t>
            </w:r>
          </w:p>
          <w:p w14:paraId="44838942" w14:textId="77777777" w:rsidR="00787C60" w:rsidRDefault="00787C60" w:rsidP="00CB66D4">
            <w:pPr>
              <w:pStyle w:val="TableParagraph"/>
              <w:spacing w:before="1"/>
              <w:ind w:left="1535" w:right="1529"/>
              <w:jc w:val="center"/>
              <w:rPr>
                <w:sz w:val="16"/>
              </w:rPr>
            </w:pPr>
          </w:p>
          <w:p w14:paraId="264270F9" w14:textId="630EA958" w:rsidR="00787C60" w:rsidRDefault="00787C60" w:rsidP="00CB66D4">
            <w:pPr>
              <w:pStyle w:val="TableParagraph"/>
              <w:spacing w:before="1"/>
              <w:ind w:left="1535" w:right="1529"/>
              <w:jc w:val="center"/>
              <w:rPr>
                <w:sz w:val="16"/>
              </w:rPr>
            </w:pPr>
            <w:r>
              <w:rPr>
                <w:sz w:val="16"/>
              </w:rPr>
              <w:t>6 Pts</w:t>
            </w:r>
          </w:p>
        </w:tc>
        <w:tc>
          <w:tcPr>
            <w:tcW w:w="1440" w:type="dxa"/>
          </w:tcPr>
          <w:p w14:paraId="5DF4B6DA" w14:textId="77777777" w:rsidR="00787C60" w:rsidRDefault="00787C60" w:rsidP="00CB66D4">
            <w:pPr>
              <w:pStyle w:val="TableParagraph"/>
              <w:spacing w:before="85"/>
              <w:ind w:left="16"/>
              <w:jc w:val="center"/>
              <w:rPr>
                <w:rFonts w:ascii="Book Antiqua"/>
                <w:b/>
                <w:sz w:val="20"/>
              </w:rPr>
            </w:pPr>
            <w:r>
              <w:rPr>
                <w:rFonts w:ascii="Book Antiqua"/>
                <w:b/>
                <w:w w:val="116"/>
                <w:sz w:val="20"/>
              </w:rPr>
              <w:t>6</w:t>
            </w:r>
          </w:p>
        </w:tc>
      </w:tr>
      <w:tr w:rsidR="00787C60" w14:paraId="5D95B250" w14:textId="77777777" w:rsidTr="00787C60">
        <w:trPr>
          <w:trHeight w:val="1610"/>
        </w:trPr>
        <w:tc>
          <w:tcPr>
            <w:tcW w:w="1901" w:type="dxa"/>
          </w:tcPr>
          <w:p w14:paraId="7AD86842" w14:textId="77777777" w:rsidR="00787C60" w:rsidRDefault="00787C60" w:rsidP="00CB66D4">
            <w:pPr>
              <w:pStyle w:val="TableParagraph"/>
              <w:spacing w:before="134" w:line="259" w:lineRule="auto"/>
              <w:ind w:left="323" w:right="605" w:hanging="217"/>
              <w:rPr>
                <w:rFonts w:ascii="Book Antiqua"/>
                <w:b/>
                <w:sz w:val="14"/>
              </w:rPr>
            </w:pPr>
            <w:r>
              <w:rPr>
                <w:rFonts w:ascii="Book Antiqua"/>
                <w:b/>
                <w:color w:val="365F91"/>
                <w:w w:val="105"/>
                <w:sz w:val="14"/>
              </w:rPr>
              <w:t xml:space="preserve">2 ESTABLISH </w:t>
            </w:r>
            <w:r>
              <w:rPr>
                <w:rFonts w:ascii="Book Antiqua"/>
                <w:b/>
                <w:color w:val="365F91"/>
                <w:w w:val="95"/>
                <w:sz w:val="14"/>
              </w:rPr>
              <w:t>ARGUMENT</w:t>
            </w:r>
          </w:p>
        </w:tc>
        <w:tc>
          <w:tcPr>
            <w:tcW w:w="3490" w:type="dxa"/>
          </w:tcPr>
          <w:p w14:paraId="5B24AF2D" w14:textId="77777777" w:rsidR="00787C60" w:rsidRDefault="00787C60" w:rsidP="00CB66D4">
            <w:pPr>
              <w:pStyle w:val="TableParagraph"/>
              <w:spacing w:before="130" w:line="259" w:lineRule="auto"/>
              <w:ind w:left="107" w:right="171"/>
              <w:rPr>
                <w:sz w:val="16"/>
              </w:rPr>
            </w:pPr>
            <w:r>
              <w:rPr>
                <w:sz w:val="16"/>
              </w:rPr>
              <w:t>The response’s line of reasoning is disorganized and/or illogical. The response lacks commentary or the commentary incorrectly</w:t>
            </w:r>
            <w:r>
              <w:rPr>
                <w:spacing w:val="-23"/>
                <w:sz w:val="16"/>
              </w:rPr>
              <w:t xml:space="preserve"> </w:t>
            </w:r>
            <w:r>
              <w:rPr>
                <w:sz w:val="16"/>
              </w:rPr>
              <w:t>or</w:t>
            </w:r>
            <w:r>
              <w:rPr>
                <w:spacing w:val="-21"/>
                <w:sz w:val="16"/>
              </w:rPr>
              <w:t xml:space="preserve"> </w:t>
            </w:r>
            <w:r>
              <w:rPr>
                <w:sz w:val="16"/>
              </w:rPr>
              <w:t>tangentially</w:t>
            </w:r>
            <w:r>
              <w:rPr>
                <w:spacing w:val="-22"/>
                <w:sz w:val="16"/>
              </w:rPr>
              <w:t xml:space="preserve"> </w:t>
            </w:r>
            <w:r>
              <w:rPr>
                <w:sz w:val="16"/>
              </w:rPr>
              <w:t>explains</w:t>
            </w:r>
            <w:r>
              <w:rPr>
                <w:spacing w:val="-22"/>
                <w:sz w:val="16"/>
              </w:rPr>
              <w:t xml:space="preserve"> </w:t>
            </w:r>
            <w:r>
              <w:rPr>
                <w:sz w:val="16"/>
              </w:rPr>
              <w:t>the</w:t>
            </w:r>
            <w:r>
              <w:rPr>
                <w:spacing w:val="-22"/>
                <w:sz w:val="16"/>
              </w:rPr>
              <w:t xml:space="preserve"> </w:t>
            </w:r>
            <w:r>
              <w:rPr>
                <w:sz w:val="16"/>
              </w:rPr>
              <w:t>links between evidence and</w:t>
            </w:r>
            <w:r>
              <w:rPr>
                <w:spacing w:val="-10"/>
                <w:sz w:val="16"/>
              </w:rPr>
              <w:t xml:space="preserve"> </w:t>
            </w:r>
            <w:r>
              <w:rPr>
                <w:sz w:val="16"/>
              </w:rPr>
              <w:t>claims.</w:t>
            </w:r>
          </w:p>
          <w:p w14:paraId="10131E7E" w14:textId="77777777" w:rsidR="00787C60" w:rsidRDefault="00787C60" w:rsidP="00CB66D4">
            <w:pPr>
              <w:pStyle w:val="TableParagraph"/>
              <w:spacing w:before="177"/>
              <w:ind w:left="1536" w:right="1527"/>
              <w:jc w:val="center"/>
              <w:rPr>
                <w:sz w:val="16"/>
              </w:rPr>
            </w:pPr>
            <w:r>
              <w:rPr>
                <w:sz w:val="16"/>
              </w:rPr>
              <w:t>2 Pts</w:t>
            </w:r>
          </w:p>
        </w:tc>
        <w:tc>
          <w:tcPr>
            <w:tcW w:w="3504" w:type="dxa"/>
            <w:gridSpan w:val="2"/>
          </w:tcPr>
          <w:p w14:paraId="48857A80" w14:textId="77777777" w:rsidR="00787C60" w:rsidRDefault="00787C60" w:rsidP="00CB66D4">
            <w:pPr>
              <w:pStyle w:val="TableParagraph"/>
              <w:spacing w:before="130" w:line="259" w:lineRule="auto"/>
              <w:ind w:left="106" w:right="55"/>
              <w:rPr>
                <w:sz w:val="16"/>
              </w:rPr>
            </w:pPr>
            <w:r>
              <w:rPr>
                <w:sz w:val="16"/>
              </w:rPr>
              <w:t>The argument is mostly clear and organized, but the logic may be faulty OR the reasoning may be logical but not well organized. The commentary explains the links between evidence and claims.</w:t>
            </w:r>
          </w:p>
          <w:p w14:paraId="38A06F38" w14:textId="77777777" w:rsidR="00787C60" w:rsidRDefault="00787C60" w:rsidP="00CB66D4">
            <w:pPr>
              <w:pStyle w:val="TableParagraph"/>
              <w:spacing w:before="177"/>
              <w:ind w:left="1542" w:right="1534"/>
              <w:jc w:val="center"/>
              <w:rPr>
                <w:sz w:val="16"/>
              </w:rPr>
            </w:pPr>
            <w:r>
              <w:rPr>
                <w:sz w:val="16"/>
              </w:rPr>
              <w:t>4 Pts</w:t>
            </w:r>
          </w:p>
        </w:tc>
        <w:tc>
          <w:tcPr>
            <w:tcW w:w="4065" w:type="dxa"/>
          </w:tcPr>
          <w:p w14:paraId="7DD781D2" w14:textId="77777777" w:rsidR="00787C60" w:rsidRDefault="00787C60" w:rsidP="00CB66D4">
            <w:pPr>
              <w:pStyle w:val="TableParagraph"/>
              <w:spacing w:before="130" w:line="259" w:lineRule="auto"/>
              <w:ind w:left="106" w:right="51"/>
              <w:rPr>
                <w:sz w:val="16"/>
              </w:rPr>
            </w:pPr>
            <w:r>
              <w:rPr>
                <w:sz w:val="16"/>
              </w:rPr>
              <w:t>The response’s line of reasoning is logically organized and well-developed. The commentary explains evidence and connects it to claims to clearly and convincingly establish an argument.</w:t>
            </w:r>
          </w:p>
          <w:p w14:paraId="38F37244" w14:textId="77777777" w:rsidR="00787C60" w:rsidRDefault="00787C60" w:rsidP="00CB66D4">
            <w:pPr>
              <w:pStyle w:val="TableParagraph"/>
              <w:spacing w:before="177"/>
              <w:ind w:left="1534" w:right="1529"/>
              <w:jc w:val="center"/>
              <w:rPr>
                <w:sz w:val="16"/>
              </w:rPr>
            </w:pPr>
            <w:r>
              <w:rPr>
                <w:sz w:val="16"/>
              </w:rPr>
              <w:t>6 Pts</w:t>
            </w:r>
          </w:p>
        </w:tc>
        <w:tc>
          <w:tcPr>
            <w:tcW w:w="1440" w:type="dxa"/>
          </w:tcPr>
          <w:p w14:paraId="6E736FD2" w14:textId="77777777" w:rsidR="00787C60" w:rsidRDefault="00787C60" w:rsidP="00CB66D4">
            <w:pPr>
              <w:pStyle w:val="TableParagraph"/>
              <w:spacing w:before="83"/>
              <w:ind w:left="16"/>
              <w:jc w:val="center"/>
              <w:rPr>
                <w:rFonts w:ascii="Book Antiqua"/>
                <w:b/>
                <w:sz w:val="20"/>
              </w:rPr>
            </w:pPr>
            <w:r>
              <w:rPr>
                <w:rFonts w:ascii="Book Antiqua"/>
                <w:b/>
                <w:w w:val="116"/>
                <w:sz w:val="20"/>
              </w:rPr>
              <w:t>6</w:t>
            </w:r>
          </w:p>
        </w:tc>
      </w:tr>
      <w:tr w:rsidR="00787C60" w14:paraId="4B477570" w14:textId="77777777" w:rsidTr="00787C60">
        <w:trPr>
          <w:trHeight w:val="1430"/>
        </w:trPr>
        <w:tc>
          <w:tcPr>
            <w:tcW w:w="1901" w:type="dxa"/>
          </w:tcPr>
          <w:p w14:paraId="52E69DF9" w14:textId="77777777" w:rsidR="00787C60" w:rsidRDefault="00787C60" w:rsidP="00CB66D4">
            <w:pPr>
              <w:pStyle w:val="TableParagraph"/>
              <w:spacing w:before="134" w:line="259" w:lineRule="auto"/>
              <w:ind w:left="323" w:hanging="217"/>
              <w:rPr>
                <w:rFonts w:ascii="Book Antiqua"/>
                <w:b/>
                <w:sz w:val="14"/>
              </w:rPr>
            </w:pPr>
            <w:r>
              <w:rPr>
                <w:rFonts w:ascii="Book Antiqua"/>
                <w:b/>
                <w:color w:val="365F91"/>
                <w:w w:val="105"/>
                <w:sz w:val="14"/>
              </w:rPr>
              <w:t>3 SELECT AND USE EVIDENCE</w:t>
            </w:r>
          </w:p>
        </w:tc>
        <w:tc>
          <w:tcPr>
            <w:tcW w:w="3490" w:type="dxa"/>
          </w:tcPr>
          <w:p w14:paraId="74473D69" w14:textId="43C7A39D" w:rsidR="00787C60" w:rsidRDefault="00787C60" w:rsidP="00CB66D4">
            <w:pPr>
              <w:pStyle w:val="TableParagraph"/>
              <w:spacing w:before="130" w:line="259" w:lineRule="auto"/>
              <w:ind w:left="107" w:right="132"/>
              <w:rPr>
                <w:sz w:val="16"/>
              </w:rPr>
            </w:pPr>
            <w:r>
              <w:rPr>
                <w:sz w:val="16"/>
              </w:rPr>
              <w:t>The response repeats or misinterprets information</w:t>
            </w:r>
            <w:r>
              <w:rPr>
                <w:spacing w:val="-16"/>
                <w:sz w:val="16"/>
              </w:rPr>
              <w:t xml:space="preserve"> </w:t>
            </w:r>
            <w:r>
              <w:rPr>
                <w:sz w:val="16"/>
              </w:rPr>
              <w:t>from</w:t>
            </w:r>
            <w:r>
              <w:rPr>
                <w:spacing w:val="-15"/>
                <w:sz w:val="16"/>
              </w:rPr>
              <w:t xml:space="preserve"> </w:t>
            </w:r>
            <w:r>
              <w:rPr>
                <w:sz w:val="16"/>
              </w:rPr>
              <w:t>at</w:t>
            </w:r>
            <w:r>
              <w:rPr>
                <w:spacing w:val="-14"/>
                <w:sz w:val="16"/>
              </w:rPr>
              <w:t xml:space="preserve"> </w:t>
            </w:r>
            <w:r>
              <w:rPr>
                <w:sz w:val="16"/>
              </w:rPr>
              <w:t>least</w:t>
            </w:r>
            <w:r>
              <w:rPr>
                <w:spacing w:val="-15"/>
                <w:sz w:val="16"/>
              </w:rPr>
              <w:t xml:space="preserve"> </w:t>
            </w:r>
            <w:r w:rsidR="00611484">
              <w:rPr>
                <w:sz w:val="16"/>
              </w:rPr>
              <w:t>three</w:t>
            </w:r>
            <w:r>
              <w:rPr>
                <w:spacing w:val="-14"/>
                <w:sz w:val="16"/>
              </w:rPr>
              <w:t xml:space="preserve"> </w:t>
            </w:r>
            <w:r>
              <w:rPr>
                <w:sz w:val="16"/>
              </w:rPr>
              <w:t>of</w:t>
            </w:r>
            <w:r>
              <w:rPr>
                <w:spacing w:val="-13"/>
                <w:sz w:val="16"/>
              </w:rPr>
              <w:t xml:space="preserve"> </w:t>
            </w:r>
            <w:r>
              <w:rPr>
                <w:sz w:val="16"/>
              </w:rPr>
              <w:t>the</w:t>
            </w:r>
            <w:r>
              <w:rPr>
                <w:spacing w:val="-14"/>
                <w:sz w:val="16"/>
              </w:rPr>
              <w:t xml:space="preserve"> </w:t>
            </w:r>
            <w:r>
              <w:rPr>
                <w:sz w:val="16"/>
              </w:rPr>
              <w:t>provided sources, or the information lacks relevance thereby providing little support for an argument.</w:t>
            </w:r>
          </w:p>
          <w:p w14:paraId="1B70C6DD" w14:textId="77777777" w:rsidR="00787C60" w:rsidRDefault="00787C60" w:rsidP="00CB66D4">
            <w:pPr>
              <w:pStyle w:val="TableParagraph"/>
              <w:ind w:left="1536" w:right="1527"/>
              <w:jc w:val="center"/>
              <w:rPr>
                <w:sz w:val="16"/>
              </w:rPr>
            </w:pPr>
            <w:r>
              <w:rPr>
                <w:sz w:val="16"/>
              </w:rPr>
              <w:t>2 Pts</w:t>
            </w:r>
          </w:p>
        </w:tc>
        <w:tc>
          <w:tcPr>
            <w:tcW w:w="3504" w:type="dxa"/>
            <w:gridSpan w:val="2"/>
          </w:tcPr>
          <w:p w14:paraId="5089C767" w14:textId="697E9CCB" w:rsidR="00787C60" w:rsidRDefault="00787C60" w:rsidP="00CB66D4">
            <w:pPr>
              <w:pStyle w:val="TableParagraph"/>
              <w:spacing w:before="130" w:line="259" w:lineRule="auto"/>
              <w:ind w:left="106" w:right="147"/>
              <w:rPr>
                <w:sz w:val="16"/>
              </w:rPr>
            </w:pPr>
            <w:r>
              <w:rPr>
                <w:sz w:val="16"/>
              </w:rPr>
              <w:t>The response accurately uses relevant information</w:t>
            </w:r>
            <w:r>
              <w:rPr>
                <w:spacing w:val="-16"/>
                <w:sz w:val="16"/>
              </w:rPr>
              <w:t xml:space="preserve"> </w:t>
            </w:r>
            <w:r>
              <w:rPr>
                <w:sz w:val="16"/>
              </w:rPr>
              <w:t>from</w:t>
            </w:r>
            <w:r>
              <w:rPr>
                <w:spacing w:val="-15"/>
                <w:sz w:val="16"/>
              </w:rPr>
              <w:t xml:space="preserve"> </w:t>
            </w:r>
            <w:r>
              <w:rPr>
                <w:sz w:val="16"/>
              </w:rPr>
              <w:t>at</w:t>
            </w:r>
            <w:r>
              <w:rPr>
                <w:spacing w:val="-13"/>
                <w:sz w:val="16"/>
              </w:rPr>
              <w:t xml:space="preserve"> </w:t>
            </w:r>
            <w:r>
              <w:rPr>
                <w:sz w:val="16"/>
              </w:rPr>
              <w:t>least</w:t>
            </w:r>
            <w:r>
              <w:rPr>
                <w:spacing w:val="-16"/>
                <w:sz w:val="16"/>
              </w:rPr>
              <w:t xml:space="preserve"> </w:t>
            </w:r>
            <w:r w:rsidR="00611484">
              <w:rPr>
                <w:sz w:val="16"/>
              </w:rPr>
              <w:t>three</w:t>
            </w:r>
            <w:r>
              <w:rPr>
                <w:spacing w:val="-13"/>
                <w:sz w:val="16"/>
              </w:rPr>
              <w:t xml:space="preserve"> </w:t>
            </w:r>
            <w:r>
              <w:rPr>
                <w:sz w:val="16"/>
              </w:rPr>
              <w:t>of</w:t>
            </w:r>
            <w:r>
              <w:rPr>
                <w:spacing w:val="-14"/>
                <w:sz w:val="16"/>
              </w:rPr>
              <w:t xml:space="preserve"> </w:t>
            </w:r>
            <w:r>
              <w:rPr>
                <w:sz w:val="16"/>
              </w:rPr>
              <w:t>the</w:t>
            </w:r>
            <w:r>
              <w:rPr>
                <w:spacing w:val="-14"/>
                <w:sz w:val="16"/>
              </w:rPr>
              <w:t xml:space="preserve"> </w:t>
            </w:r>
            <w:r>
              <w:rPr>
                <w:sz w:val="16"/>
              </w:rPr>
              <w:t>provided sources to support an</w:t>
            </w:r>
            <w:r>
              <w:rPr>
                <w:spacing w:val="-16"/>
                <w:sz w:val="16"/>
              </w:rPr>
              <w:t xml:space="preserve"> </w:t>
            </w:r>
            <w:r>
              <w:rPr>
                <w:sz w:val="16"/>
              </w:rPr>
              <w:t>argument.</w:t>
            </w:r>
          </w:p>
          <w:p w14:paraId="50B3A052" w14:textId="77777777" w:rsidR="00787C60" w:rsidRDefault="00787C60" w:rsidP="00CB66D4">
            <w:pPr>
              <w:pStyle w:val="TableParagraph"/>
              <w:rPr>
                <w:rFonts w:ascii="Book Antiqua"/>
                <w:b/>
                <w:sz w:val="20"/>
              </w:rPr>
            </w:pPr>
          </w:p>
          <w:p w14:paraId="08CF4718" w14:textId="77777777" w:rsidR="00787C60" w:rsidRDefault="00787C60" w:rsidP="00CB66D4">
            <w:pPr>
              <w:pStyle w:val="TableParagraph"/>
              <w:spacing w:before="143"/>
              <w:ind w:left="1542" w:right="1534"/>
              <w:jc w:val="center"/>
              <w:rPr>
                <w:sz w:val="16"/>
              </w:rPr>
            </w:pPr>
            <w:r>
              <w:rPr>
                <w:sz w:val="16"/>
              </w:rPr>
              <w:t>4 Pts</w:t>
            </w:r>
          </w:p>
        </w:tc>
        <w:tc>
          <w:tcPr>
            <w:tcW w:w="4065" w:type="dxa"/>
          </w:tcPr>
          <w:p w14:paraId="12E7218A" w14:textId="4D358FF0" w:rsidR="00787C60" w:rsidRDefault="00787C60" w:rsidP="00CB66D4">
            <w:pPr>
              <w:pStyle w:val="TableParagraph"/>
              <w:spacing w:before="130" w:line="259" w:lineRule="auto"/>
              <w:ind w:left="106" w:right="128"/>
              <w:rPr>
                <w:sz w:val="16"/>
              </w:rPr>
            </w:pPr>
            <w:r>
              <w:rPr>
                <w:sz w:val="16"/>
              </w:rPr>
              <w:t>The response appropriately synthesizes relevant</w:t>
            </w:r>
            <w:r>
              <w:rPr>
                <w:spacing w:val="-21"/>
                <w:sz w:val="16"/>
              </w:rPr>
              <w:t xml:space="preserve"> </w:t>
            </w:r>
            <w:r>
              <w:rPr>
                <w:sz w:val="16"/>
              </w:rPr>
              <w:t>information</w:t>
            </w:r>
            <w:r>
              <w:rPr>
                <w:spacing w:val="-21"/>
                <w:sz w:val="16"/>
              </w:rPr>
              <w:t xml:space="preserve"> </w:t>
            </w:r>
            <w:r>
              <w:rPr>
                <w:sz w:val="16"/>
              </w:rPr>
              <w:t>drawn</w:t>
            </w:r>
            <w:r>
              <w:rPr>
                <w:spacing w:val="-20"/>
                <w:sz w:val="16"/>
              </w:rPr>
              <w:t xml:space="preserve"> </w:t>
            </w:r>
            <w:r>
              <w:rPr>
                <w:sz w:val="16"/>
              </w:rPr>
              <w:t>from</w:t>
            </w:r>
            <w:r>
              <w:rPr>
                <w:spacing w:val="-22"/>
                <w:sz w:val="16"/>
              </w:rPr>
              <w:t xml:space="preserve"> </w:t>
            </w:r>
            <w:r>
              <w:rPr>
                <w:sz w:val="16"/>
              </w:rPr>
              <w:t>at</w:t>
            </w:r>
            <w:r>
              <w:rPr>
                <w:spacing w:val="-19"/>
                <w:sz w:val="16"/>
              </w:rPr>
              <w:t xml:space="preserve"> </w:t>
            </w:r>
            <w:r>
              <w:rPr>
                <w:sz w:val="16"/>
              </w:rPr>
              <w:t>least</w:t>
            </w:r>
            <w:r>
              <w:rPr>
                <w:spacing w:val="-21"/>
                <w:sz w:val="16"/>
              </w:rPr>
              <w:t xml:space="preserve"> </w:t>
            </w:r>
            <w:r w:rsidR="00611484">
              <w:rPr>
                <w:sz w:val="16"/>
              </w:rPr>
              <w:t>three</w:t>
            </w:r>
            <w:r>
              <w:rPr>
                <w:sz w:val="16"/>
              </w:rPr>
              <w:t xml:space="preserve"> of the provided sources to develop and support a compelling</w:t>
            </w:r>
            <w:r>
              <w:rPr>
                <w:spacing w:val="-12"/>
                <w:sz w:val="16"/>
              </w:rPr>
              <w:t xml:space="preserve"> </w:t>
            </w:r>
            <w:r>
              <w:rPr>
                <w:sz w:val="16"/>
              </w:rPr>
              <w:t>argument.</w:t>
            </w:r>
          </w:p>
          <w:p w14:paraId="03A8C20C" w14:textId="77777777" w:rsidR="00787C60" w:rsidRDefault="00787C60" w:rsidP="00CB66D4">
            <w:pPr>
              <w:pStyle w:val="TableParagraph"/>
              <w:spacing w:before="176"/>
              <w:ind w:left="1535" w:right="1529"/>
              <w:jc w:val="center"/>
              <w:rPr>
                <w:sz w:val="16"/>
              </w:rPr>
            </w:pPr>
            <w:r>
              <w:rPr>
                <w:sz w:val="16"/>
              </w:rPr>
              <w:t>6 Pts</w:t>
            </w:r>
          </w:p>
        </w:tc>
        <w:tc>
          <w:tcPr>
            <w:tcW w:w="1440" w:type="dxa"/>
          </w:tcPr>
          <w:p w14:paraId="7C28FB8E" w14:textId="77777777" w:rsidR="00787C60" w:rsidRDefault="00787C60" w:rsidP="00CB66D4">
            <w:pPr>
              <w:pStyle w:val="TableParagraph"/>
              <w:spacing w:before="83"/>
              <w:ind w:left="16"/>
              <w:jc w:val="center"/>
              <w:rPr>
                <w:rFonts w:ascii="Book Antiqua"/>
                <w:b/>
                <w:sz w:val="20"/>
              </w:rPr>
            </w:pPr>
            <w:r>
              <w:rPr>
                <w:rFonts w:ascii="Book Antiqua"/>
                <w:b/>
                <w:w w:val="116"/>
                <w:sz w:val="20"/>
              </w:rPr>
              <w:t>6</w:t>
            </w:r>
          </w:p>
        </w:tc>
      </w:tr>
      <w:tr w:rsidR="00787C60" w14:paraId="19AEEDE8" w14:textId="77777777" w:rsidTr="00787C60">
        <w:trPr>
          <w:trHeight w:val="1790"/>
        </w:trPr>
        <w:tc>
          <w:tcPr>
            <w:tcW w:w="1901" w:type="dxa"/>
          </w:tcPr>
          <w:p w14:paraId="0F713776" w14:textId="77777777" w:rsidR="00787C60" w:rsidRDefault="00787C60" w:rsidP="00CB66D4">
            <w:pPr>
              <w:pStyle w:val="TableParagraph"/>
              <w:spacing w:before="134"/>
              <w:ind w:left="107"/>
              <w:rPr>
                <w:rFonts w:ascii="Book Antiqua"/>
                <w:b/>
                <w:sz w:val="14"/>
              </w:rPr>
            </w:pPr>
            <w:r>
              <w:rPr>
                <w:rFonts w:ascii="Book Antiqua"/>
                <w:b/>
                <w:color w:val="365F91"/>
                <w:w w:val="110"/>
                <w:sz w:val="14"/>
              </w:rPr>
              <w:t>4 APPLY</w:t>
            </w:r>
          </w:p>
          <w:p w14:paraId="05696151" w14:textId="77777777" w:rsidR="00787C60" w:rsidRDefault="00787C60" w:rsidP="00CB66D4">
            <w:pPr>
              <w:pStyle w:val="TableParagraph"/>
              <w:spacing w:before="14"/>
              <w:ind w:left="323"/>
              <w:rPr>
                <w:rFonts w:ascii="Book Antiqua"/>
                <w:b/>
                <w:sz w:val="14"/>
              </w:rPr>
            </w:pPr>
            <w:r>
              <w:rPr>
                <w:rFonts w:ascii="Book Antiqua"/>
                <w:b/>
                <w:color w:val="365F91"/>
                <w:sz w:val="14"/>
              </w:rPr>
              <w:t>CONVENTIONS</w:t>
            </w:r>
          </w:p>
        </w:tc>
        <w:tc>
          <w:tcPr>
            <w:tcW w:w="3490" w:type="dxa"/>
          </w:tcPr>
          <w:p w14:paraId="36C723CA" w14:textId="77777777" w:rsidR="00787C60" w:rsidRDefault="00787C60" w:rsidP="00CB66D4">
            <w:pPr>
              <w:pStyle w:val="TableParagraph"/>
              <w:spacing w:before="130" w:line="259" w:lineRule="auto"/>
              <w:ind w:left="107" w:right="248"/>
              <w:rPr>
                <w:sz w:val="16"/>
              </w:rPr>
            </w:pPr>
            <w:r>
              <w:rPr>
                <w:sz w:val="16"/>
              </w:rPr>
              <w:t>The response contains many flaws in grammar</w:t>
            </w:r>
            <w:r>
              <w:rPr>
                <w:spacing w:val="-25"/>
                <w:sz w:val="16"/>
              </w:rPr>
              <w:t xml:space="preserve"> </w:t>
            </w:r>
            <w:r>
              <w:rPr>
                <w:sz w:val="16"/>
              </w:rPr>
              <w:t>and</w:t>
            </w:r>
            <w:r>
              <w:rPr>
                <w:spacing w:val="-24"/>
                <w:sz w:val="16"/>
              </w:rPr>
              <w:t xml:space="preserve"> </w:t>
            </w:r>
            <w:r>
              <w:rPr>
                <w:sz w:val="16"/>
              </w:rPr>
              <w:t>style</w:t>
            </w:r>
            <w:r>
              <w:rPr>
                <w:spacing w:val="-26"/>
                <w:sz w:val="16"/>
              </w:rPr>
              <w:t xml:space="preserve"> </w:t>
            </w:r>
            <w:r>
              <w:rPr>
                <w:sz w:val="16"/>
              </w:rPr>
              <w:t>that</w:t>
            </w:r>
            <w:r>
              <w:rPr>
                <w:spacing w:val="-24"/>
                <w:sz w:val="16"/>
              </w:rPr>
              <w:t xml:space="preserve"> </w:t>
            </w:r>
            <w:r>
              <w:rPr>
                <w:sz w:val="16"/>
              </w:rPr>
              <w:t>often</w:t>
            </w:r>
            <w:r>
              <w:rPr>
                <w:spacing w:val="-25"/>
                <w:sz w:val="16"/>
              </w:rPr>
              <w:t xml:space="preserve"> </w:t>
            </w:r>
            <w:r>
              <w:rPr>
                <w:sz w:val="16"/>
              </w:rPr>
              <w:t>interfere</w:t>
            </w:r>
            <w:r>
              <w:rPr>
                <w:spacing w:val="-25"/>
                <w:sz w:val="16"/>
              </w:rPr>
              <w:t xml:space="preserve"> </w:t>
            </w:r>
            <w:r>
              <w:rPr>
                <w:sz w:val="16"/>
              </w:rPr>
              <w:t>with communication to the reader OR the response incorrectly or ineffectively attributes knowledge and ideas from sources.</w:t>
            </w:r>
          </w:p>
          <w:p w14:paraId="66348219" w14:textId="77777777" w:rsidR="00787C60" w:rsidRDefault="00787C60" w:rsidP="00CB66D4">
            <w:pPr>
              <w:pStyle w:val="TableParagraph"/>
              <w:spacing w:before="144"/>
              <w:ind w:left="1536" w:right="1527"/>
              <w:jc w:val="center"/>
              <w:rPr>
                <w:sz w:val="16"/>
              </w:rPr>
            </w:pPr>
            <w:r>
              <w:rPr>
                <w:sz w:val="16"/>
              </w:rPr>
              <w:t>2 Pts</w:t>
            </w:r>
          </w:p>
        </w:tc>
        <w:tc>
          <w:tcPr>
            <w:tcW w:w="3504" w:type="dxa"/>
            <w:gridSpan w:val="2"/>
          </w:tcPr>
          <w:p w14:paraId="076FD985" w14:textId="77777777" w:rsidR="00787C60" w:rsidRDefault="00787C60" w:rsidP="00CB66D4">
            <w:pPr>
              <w:pStyle w:val="TableParagraph"/>
              <w:spacing w:before="130" w:line="259" w:lineRule="auto"/>
              <w:ind w:left="106" w:right="112"/>
              <w:rPr>
                <w:sz w:val="16"/>
              </w:rPr>
            </w:pPr>
            <w:r>
              <w:rPr>
                <w:sz w:val="16"/>
              </w:rPr>
              <w:t>The response is generally clear but contains some flaws in grammar and style that occasionally</w:t>
            </w:r>
            <w:r>
              <w:rPr>
                <w:spacing w:val="-18"/>
                <w:sz w:val="16"/>
              </w:rPr>
              <w:t xml:space="preserve"> </w:t>
            </w:r>
            <w:r>
              <w:rPr>
                <w:sz w:val="16"/>
              </w:rPr>
              <w:t>interfere</w:t>
            </w:r>
            <w:r>
              <w:rPr>
                <w:spacing w:val="-17"/>
                <w:sz w:val="16"/>
              </w:rPr>
              <w:t xml:space="preserve"> </w:t>
            </w:r>
            <w:r>
              <w:rPr>
                <w:sz w:val="16"/>
              </w:rPr>
              <w:t>with</w:t>
            </w:r>
            <w:r>
              <w:rPr>
                <w:spacing w:val="-16"/>
                <w:sz w:val="16"/>
              </w:rPr>
              <w:t xml:space="preserve"> </w:t>
            </w:r>
            <w:r>
              <w:rPr>
                <w:sz w:val="16"/>
              </w:rPr>
              <w:t>communication</w:t>
            </w:r>
            <w:r>
              <w:rPr>
                <w:spacing w:val="-15"/>
                <w:sz w:val="16"/>
              </w:rPr>
              <w:t xml:space="preserve"> </w:t>
            </w:r>
            <w:r>
              <w:rPr>
                <w:sz w:val="16"/>
              </w:rPr>
              <w:t>to the reader. The response accurately attributes knowledge and ideas from sources.</w:t>
            </w:r>
          </w:p>
          <w:p w14:paraId="4AF99553" w14:textId="77777777" w:rsidR="00787C60" w:rsidRDefault="00787C60" w:rsidP="00CB66D4">
            <w:pPr>
              <w:pStyle w:val="TableParagraph"/>
              <w:spacing w:before="144"/>
              <w:ind w:left="1542" w:right="1533"/>
              <w:jc w:val="center"/>
              <w:rPr>
                <w:sz w:val="16"/>
              </w:rPr>
            </w:pPr>
            <w:r>
              <w:rPr>
                <w:sz w:val="16"/>
              </w:rPr>
              <w:t>4 Pts</w:t>
            </w:r>
          </w:p>
        </w:tc>
        <w:tc>
          <w:tcPr>
            <w:tcW w:w="4065" w:type="dxa"/>
          </w:tcPr>
          <w:p w14:paraId="63E26CDD" w14:textId="77777777" w:rsidR="00787C60" w:rsidRDefault="00787C60" w:rsidP="00CB66D4">
            <w:pPr>
              <w:pStyle w:val="TableParagraph"/>
              <w:spacing w:before="130" w:line="259" w:lineRule="auto"/>
              <w:ind w:left="107" w:right="51"/>
              <w:rPr>
                <w:sz w:val="16"/>
              </w:rPr>
            </w:pPr>
            <w:r>
              <w:rPr>
                <w:sz w:val="16"/>
              </w:rPr>
              <w:t>The response communicates clearly to the reader (although may not be free of errors in grammar and style) AND the response effectively integrates material from sources into the argument (e.g.it is clearly introduced, integrated, or embedded into the text) and accurately attributes knowledge and ideas.</w:t>
            </w:r>
          </w:p>
          <w:p w14:paraId="007740B7" w14:textId="77777777" w:rsidR="00787C60" w:rsidRDefault="00787C60" w:rsidP="00CB66D4">
            <w:pPr>
              <w:pStyle w:val="TableParagraph"/>
              <w:spacing w:before="5"/>
              <w:rPr>
                <w:rFonts w:ascii="Book Antiqua"/>
                <w:b/>
                <w:sz w:val="17"/>
              </w:rPr>
            </w:pPr>
          </w:p>
          <w:p w14:paraId="79FA6B91" w14:textId="77777777" w:rsidR="00787C60" w:rsidRDefault="00787C60" w:rsidP="00CB66D4">
            <w:pPr>
              <w:pStyle w:val="TableParagraph"/>
              <w:ind w:left="1535" w:right="1529"/>
              <w:jc w:val="center"/>
              <w:rPr>
                <w:sz w:val="16"/>
              </w:rPr>
            </w:pPr>
            <w:r>
              <w:rPr>
                <w:sz w:val="16"/>
              </w:rPr>
              <w:t>6 Pts</w:t>
            </w:r>
          </w:p>
        </w:tc>
        <w:tc>
          <w:tcPr>
            <w:tcW w:w="1440" w:type="dxa"/>
          </w:tcPr>
          <w:p w14:paraId="16FD97A2" w14:textId="77777777" w:rsidR="00787C60" w:rsidRDefault="00787C60" w:rsidP="00CB66D4">
            <w:pPr>
              <w:pStyle w:val="TableParagraph"/>
              <w:spacing w:before="83"/>
              <w:ind w:left="16"/>
              <w:jc w:val="center"/>
              <w:rPr>
                <w:rFonts w:ascii="Book Antiqua"/>
                <w:b/>
                <w:sz w:val="20"/>
              </w:rPr>
            </w:pPr>
            <w:r>
              <w:rPr>
                <w:rFonts w:ascii="Book Antiqua"/>
                <w:b/>
                <w:w w:val="116"/>
                <w:sz w:val="20"/>
              </w:rPr>
              <w:t>6</w:t>
            </w:r>
          </w:p>
        </w:tc>
      </w:tr>
      <w:tr w:rsidR="00787C60" w14:paraId="778527CC" w14:textId="77777777" w:rsidTr="00E74F54">
        <w:trPr>
          <w:trHeight w:val="360"/>
        </w:trPr>
        <w:tc>
          <w:tcPr>
            <w:tcW w:w="14400" w:type="dxa"/>
            <w:gridSpan w:val="6"/>
          </w:tcPr>
          <w:p w14:paraId="44FEA177" w14:textId="54238A52" w:rsidR="00787C60" w:rsidRDefault="00787C60" w:rsidP="00CB66D4">
            <w:pPr>
              <w:pStyle w:val="TableParagraph"/>
              <w:spacing w:before="83"/>
              <w:ind w:left="16"/>
              <w:jc w:val="center"/>
              <w:rPr>
                <w:rFonts w:ascii="Book Antiqua"/>
                <w:b/>
                <w:w w:val="116"/>
                <w:sz w:val="20"/>
              </w:rPr>
            </w:pPr>
            <w:r>
              <w:rPr>
                <w:rFonts w:ascii="Book Antiqua"/>
                <w:b/>
                <w:w w:val="116"/>
                <w:sz w:val="20"/>
              </w:rPr>
              <w:t>Things to work on</w:t>
            </w:r>
          </w:p>
        </w:tc>
      </w:tr>
      <w:tr w:rsidR="00542995" w14:paraId="0EB9224A" w14:textId="77777777" w:rsidTr="00090448">
        <w:trPr>
          <w:trHeight w:val="1790"/>
        </w:trPr>
        <w:tc>
          <w:tcPr>
            <w:tcW w:w="6480" w:type="dxa"/>
            <w:gridSpan w:val="3"/>
          </w:tcPr>
          <w:p w14:paraId="37200253" w14:textId="226B52BA" w:rsidR="00542995" w:rsidRDefault="00542995" w:rsidP="00542995">
            <w:pPr>
              <w:pStyle w:val="TableParagraph"/>
              <w:spacing w:line="259" w:lineRule="auto"/>
              <w:ind w:right="51"/>
              <w:rPr>
                <w:sz w:val="16"/>
              </w:rPr>
            </w:pPr>
            <w:r>
              <w:rPr>
                <w:sz w:val="16"/>
              </w:rPr>
              <w:t>Argument and Evidence</w:t>
            </w:r>
          </w:p>
          <w:p w14:paraId="5442AAEF" w14:textId="386934EC" w:rsidR="00542995" w:rsidRDefault="00542995" w:rsidP="00542995">
            <w:pPr>
              <w:pStyle w:val="TableParagraph"/>
              <w:numPr>
                <w:ilvl w:val="0"/>
                <w:numId w:val="1"/>
              </w:numPr>
              <w:spacing w:line="259" w:lineRule="auto"/>
              <w:ind w:right="51"/>
              <w:rPr>
                <w:sz w:val="16"/>
              </w:rPr>
            </w:pPr>
            <w:r>
              <w:rPr>
                <w:sz w:val="16"/>
              </w:rPr>
              <w:t>Provide Context</w:t>
            </w:r>
          </w:p>
          <w:p w14:paraId="2CBD165B" w14:textId="219FACDF" w:rsidR="00542995" w:rsidRDefault="00542995" w:rsidP="00542995">
            <w:pPr>
              <w:pStyle w:val="TableParagraph"/>
              <w:numPr>
                <w:ilvl w:val="0"/>
                <w:numId w:val="1"/>
              </w:numPr>
              <w:spacing w:line="259" w:lineRule="auto"/>
              <w:ind w:right="51"/>
              <w:rPr>
                <w:sz w:val="16"/>
              </w:rPr>
            </w:pPr>
            <w:r>
              <w:rPr>
                <w:sz w:val="16"/>
              </w:rPr>
              <w:t>Provide the reader with a clear closed thesis</w:t>
            </w:r>
          </w:p>
          <w:p w14:paraId="1E744D6C" w14:textId="5CDC9A45" w:rsidR="00542995" w:rsidRDefault="00542995" w:rsidP="00542995">
            <w:pPr>
              <w:pStyle w:val="TableParagraph"/>
              <w:numPr>
                <w:ilvl w:val="0"/>
                <w:numId w:val="1"/>
              </w:numPr>
              <w:spacing w:line="259" w:lineRule="auto"/>
              <w:ind w:right="51"/>
              <w:rPr>
                <w:sz w:val="16"/>
              </w:rPr>
            </w:pPr>
            <w:r>
              <w:rPr>
                <w:sz w:val="16"/>
              </w:rPr>
              <w:t>Logically organize</w:t>
            </w:r>
            <w:r w:rsidR="00611484">
              <w:rPr>
                <w:sz w:val="16"/>
              </w:rPr>
              <w:t>d</w:t>
            </w:r>
            <w:r>
              <w:rPr>
                <w:sz w:val="16"/>
              </w:rPr>
              <w:t xml:space="preserve"> claims</w:t>
            </w:r>
          </w:p>
          <w:p w14:paraId="2086E6B7" w14:textId="5FCF546D" w:rsidR="00542995" w:rsidRDefault="00542995" w:rsidP="00542995">
            <w:pPr>
              <w:pStyle w:val="TableParagraph"/>
              <w:numPr>
                <w:ilvl w:val="0"/>
                <w:numId w:val="1"/>
              </w:numPr>
              <w:spacing w:line="259" w:lineRule="auto"/>
              <w:ind w:right="51"/>
              <w:rPr>
                <w:sz w:val="16"/>
              </w:rPr>
            </w:pPr>
            <w:r>
              <w:rPr>
                <w:sz w:val="16"/>
              </w:rPr>
              <w:t>Use supporting evidence</w:t>
            </w:r>
          </w:p>
          <w:p w14:paraId="2BF1B303" w14:textId="38361DCE" w:rsidR="00542995" w:rsidRPr="00542995" w:rsidRDefault="00542995" w:rsidP="00542995">
            <w:pPr>
              <w:pStyle w:val="TableParagraph"/>
              <w:numPr>
                <w:ilvl w:val="0"/>
                <w:numId w:val="1"/>
              </w:numPr>
              <w:spacing w:line="259" w:lineRule="auto"/>
              <w:ind w:right="51"/>
              <w:rPr>
                <w:sz w:val="16"/>
              </w:rPr>
            </w:pPr>
            <w:r w:rsidRPr="00542995">
              <w:rPr>
                <w:sz w:val="16"/>
              </w:rPr>
              <w:t>Explain how your evidence supports a claim</w:t>
            </w:r>
          </w:p>
          <w:p w14:paraId="5F1EB741" w14:textId="77777777" w:rsidR="00542995" w:rsidRDefault="00542995" w:rsidP="00542995">
            <w:pPr>
              <w:pStyle w:val="TableParagraph"/>
              <w:numPr>
                <w:ilvl w:val="0"/>
                <w:numId w:val="1"/>
              </w:numPr>
              <w:spacing w:line="259" w:lineRule="auto"/>
              <w:ind w:right="51"/>
              <w:rPr>
                <w:sz w:val="16"/>
              </w:rPr>
            </w:pPr>
            <w:r>
              <w:rPr>
                <w:sz w:val="16"/>
              </w:rPr>
              <w:t>Establish the credibility of your sources</w:t>
            </w:r>
          </w:p>
          <w:p w14:paraId="3D3BB104" w14:textId="42BBE237" w:rsidR="00542995" w:rsidRDefault="00542995" w:rsidP="00542995">
            <w:pPr>
              <w:pStyle w:val="TableParagraph"/>
              <w:numPr>
                <w:ilvl w:val="0"/>
                <w:numId w:val="1"/>
              </w:numPr>
              <w:spacing w:line="259" w:lineRule="auto"/>
              <w:ind w:right="51"/>
              <w:rPr>
                <w:sz w:val="16"/>
              </w:rPr>
            </w:pPr>
            <w:r>
              <w:rPr>
                <w:sz w:val="16"/>
              </w:rPr>
              <w:t xml:space="preserve">Use </w:t>
            </w:r>
            <w:r w:rsidR="00611484">
              <w:rPr>
                <w:sz w:val="16"/>
              </w:rPr>
              <w:t>academic d</w:t>
            </w:r>
            <w:r>
              <w:rPr>
                <w:sz w:val="16"/>
              </w:rPr>
              <w:t>iscourse stems</w:t>
            </w:r>
          </w:p>
          <w:p w14:paraId="68042D7F" w14:textId="1096AED8" w:rsidR="00542995" w:rsidRPr="00F8155E" w:rsidRDefault="00542995" w:rsidP="00542995">
            <w:pPr>
              <w:pStyle w:val="TableParagraph"/>
              <w:spacing w:line="259" w:lineRule="auto"/>
              <w:ind w:left="360" w:right="51"/>
              <w:rPr>
                <w:sz w:val="16"/>
              </w:rPr>
            </w:pPr>
          </w:p>
        </w:tc>
        <w:tc>
          <w:tcPr>
            <w:tcW w:w="6480" w:type="dxa"/>
            <w:gridSpan w:val="2"/>
          </w:tcPr>
          <w:p w14:paraId="1E8C2F07" w14:textId="6D45A467" w:rsidR="00542995" w:rsidRDefault="00542995" w:rsidP="00542995">
            <w:pPr>
              <w:pStyle w:val="TableParagraph"/>
              <w:spacing w:line="259" w:lineRule="auto"/>
              <w:ind w:right="51"/>
              <w:rPr>
                <w:sz w:val="16"/>
              </w:rPr>
            </w:pPr>
            <w:r>
              <w:rPr>
                <w:sz w:val="16"/>
              </w:rPr>
              <w:t>Conventions</w:t>
            </w:r>
          </w:p>
          <w:p w14:paraId="49F7B57B" w14:textId="0F6CBAFE" w:rsidR="00611484" w:rsidRDefault="00611484" w:rsidP="00542995">
            <w:pPr>
              <w:pStyle w:val="TableParagraph"/>
              <w:numPr>
                <w:ilvl w:val="0"/>
                <w:numId w:val="1"/>
              </w:numPr>
              <w:spacing w:line="259" w:lineRule="auto"/>
              <w:ind w:right="51"/>
              <w:rPr>
                <w:sz w:val="16"/>
              </w:rPr>
            </w:pPr>
            <w:r>
              <w:rPr>
                <w:sz w:val="16"/>
              </w:rPr>
              <w:t>Embed evidence into your prose</w:t>
            </w:r>
            <w:bookmarkStart w:id="0" w:name="_GoBack"/>
            <w:bookmarkEnd w:id="0"/>
          </w:p>
          <w:p w14:paraId="02F4F3B1" w14:textId="3CE22023" w:rsidR="00542995" w:rsidRDefault="00542995" w:rsidP="00542995">
            <w:pPr>
              <w:pStyle w:val="TableParagraph"/>
              <w:numPr>
                <w:ilvl w:val="0"/>
                <w:numId w:val="1"/>
              </w:numPr>
              <w:spacing w:line="259" w:lineRule="auto"/>
              <w:ind w:right="51"/>
              <w:rPr>
                <w:sz w:val="16"/>
              </w:rPr>
            </w:pPr>
            <w:r>
              <w:rPr>
                <w:sz w:val="16"/>
              </w:rPr>
              <w:t>In text citations</w:t>
            </w:r>
          </w:p>
          <w:p w14:paraId="0A35801B" w14:textId="07499F55" w:rsidR="00542995" w:rsidRDefault="00542995" w:rsidP="00542995">
            <w:pPr>
              <w:pStyle w:val="TableParagraph"/>
              <w:numPr>
                <w:ilvl w:val="0"/>
                <w:numId w:val="1"/>
              </w:numPr>
              <w:spacing w:line="259" w:lineRule="auto"/>
              <w:ind w:right="51"/>
              <w:rPr>
                <w:sz w:val="16"/>
              </w:rPr>
            </w:pPr>
            <w:r>
              <w:rPr>
                <w:sz w:val="16"/>
              </w:rPr>
              <w:t xml:space="preserve">Works cited </w:t>
            </w:r>
          </w:p>
          <w:p w14:paraId="262C5A36" w14:textId="3657E6CD" w:rsidR="00542995" w:rsidRDefault="00542995" w:rsidP="00542995">
            <w:pPr>
              <w:pStyle w:val="TableParagraph"/>
              <w:numPr>
                <w:ilvl w:val="0"/>
                <w:numId w:val="1"/>
              </w:numPr>
              <w:spacing w:line="259" w:lineRule="auto"/>
              <w:ind w:right="51"/>
              <w:rPr>
                <w:sz w:val="16"/>
              </w:rPr>
            </w:pPr>
            <w:r>
              <w:rPr>
                <w:sz w:val="16"/>
              </w:rPr>
              <w:t>Run-on sentences</w:t>
            </w:r>
          </w:p>
          <w:p w14:paraId="0A79F38C" w14:textId="58824ECE" w:rsidR="00542995" w:rsidRDefault="00542995" w:rsidP="00542995">
            <w:pPr>
              <w:pStyle w:val="TableParagraph"/>
              <w:numPr>
                <w:ilvl w:val="0"/>
                <w:numId w:val="1"/>
              </w:numPr>
              <w:spacing w:line="259" w:lineRule="auto"/>
              <w:ind w:right="51"/>
              <w:rPr>
                <w:sz w:val="16"/>
              </w:rPr>
            </w:pPr>
            <w:r>
              <w:rPr>
                <w:sz w:val="16"/>
              </w:rPr>
              <w:t>Sentence fragments</w:t>
            </w:r>
          </w:p>
          <w:p w14:paraId="363017B0" w14:textId="1B3990EF" w:rsidR="00542995" w:rsidRDefault="00542995" w:rsidP="00542995">
            <w:pPr>
              <w:pStyle w:val="TableParagraph"/>
              <w:numPr>
                <w:ilvl w:val="0"/>
                <w:numId w:val="1"/>
              </w:numPr>
              <w:spacing w:line="259" w:lineRule="auto"/>
              <w:ind w:right="51"/>
              <w:rPr>
                <w:sz w:val="16"/>
              </w:rPr>
            </w:pPr>
            <w:r>
              <w:rPr>
                <w:sz w:val="16"/>
              </w:rPr>
              <w:t>Avoid passive voice</w:t>
            </w:r>
          </w:p>
          <w:p w14:paraId="518857F3" w14:textId="56A14B37" w:rsidR="00542995" w:rsidRDefault="00542995" w:rsidP="00542995">
            <w:pPr>
              <w:pStyle w:val="TableParagraph"/>
              <w:numPr>
                <w:ilvl w:val="0"/>
                <w:numId w:val="1"/>
              </w:numPr>
              <w:spacing w:line="259" w:lineRule="auto"/>
              <w:ind w:right="51"/>
              <w:rPr>
                <w:sz w:val="16"/>
              </w:rPr>
            </w:pPr>
            <w:r>
              <w:rPr>
                <w:sz w:val="16"/>
              </w:rPr>
              <w:t>Do not use contractions</w:t>
            </w:r>
          </w:p>
          <w:p w14:paraId="6A959A31" w14:textId="3B693776" w:rsidR="00542995" w:rsidRDefault="00542995" w:rsidP="00542995">
            <w:pPr>
              <w:pStyle w:val="TableParagraph"/>
              <w:numPr>
                <w:ilvl w:val="0"/>
                <w:numId w:val="1"/>
              </w:numPr>
              <w:spacing w:line="259" w:lineRule="auto"/>
              <w:ind w:right="51"/>
              <w:rPr>
                <w:sz w:val="16"/>
              </w:rPr>
            </w:pPr>
            <w:r>
              <w:rPr>
                <w:sz w:val="16"/>
              </w:rPr>
              <w:t>Do not use I</w:t>
            </w:r>
          </w:p>
          <w:p w14:paraId="484579C4" w14:textId="7BEDAC9E" w:rsidR="00542995" w:rsidRDefault="00542995" w:rsidP="00542995">
            <w:pPr>
              <w:pStyle w:val="TableParagraph"/>
              <w:spacing w:before="130" w:line="259" w:lineRule="auto"/>
              <w:ind w:right="51"/>
              <w:rPr>
                <w:sz w:val="16"/>
              </w:rPr>
            </w:pPr>
          </w:p>
        </w:tc>
        <w:tc>
          <w:tcPr>
            <w:tcW w:w="1440" w:type="dxa"/>
          </w:tcPr>
          <w:p w14:paraId="2C5D34A3" w14:textId="77777777" w:rsidR="00542995" w:rsidRDefault="00542995" w:rsidP="00542995">
            <w:pPr>
              <w:pStyle w:val="TableParagraph"/>
              <w:spacing w:before="83"/>
              <w:ind w:left="16"/>
              <w:jc w:val="center"/>
              <w:rPr>
                <w:rFonts w:ascii="Book Antiqua"/>
                <w:b/>
                <w:w w:val="116"/>
                <w:sz w:val="20"/>
              </w:rPr>
            </w:pPr>
          </w:p>
        </w:tc>
      </w:tr>
    </w:tbl>
    <w:p w14:paraId="4CD26FE0" w14:textId="77777777" w:rsidR="00787C60" w:rsidRDefault="00787C60"/>
    <w:sectPr w:rsidR="00787C60" w:rsidSect="00787C6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32CE8"/>
    <w:multiLevelType w:val="hybridMultilevel"/>
    <w:tmpl w:val="FC387DE6"/>
    <w:lvl w:ilvl="0" w:tplc="CEF8AD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C60"/>
    <w:rsid w:val="00542995"/>
    <w:rsid w:val="00611484"/>
    <w:rsid w:val="006462E8"/>
    <w:rsid w:val="00787C60"/>
    <w:rsid w:val="00F81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17F4"/>
  <w15:chartTrackingRefBased/>
  <w15:docId w15:val="{15F1FC04-7542-43E5-BA08-3BB91B16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87C60"/>
    <w:pPr>
      <w:widowControl w:val="0"/>
      <w:autoSpaceDE w:val="0"/>
      <w:autoSpaceDN w:val="0"/>
      <w:spacing w:after="0" w:line="240" w:lineRule="auto"/>
    </w:pPr>
    <w:rPr>
      <w:rFonts w:ascii="Century" w:eastAsia="Century" w:hAnsi="Century" w:cs="Century"/>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Galusha</dc:creator>
  <cp:keywords/>
  <dc:description/>
  <cp:lastModifiedBy>Galusha, Justin</cp:lastModifiedBy>
  <cp:revision>3</cp:revision>
  <dcterms:created xsi:type="dcterms:W3CDTF">2019-10-09T13:32:00Z</dcterms:created>
  <dcterms:modified xsi:type="dcterms:W3CDTF">2019-10-09T15:01:00Z</dcterms:modified>
</cp:coreProperties>
</file>